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76" w:rsidRPr="008F13C8" w:rsidRDefault="00084576" w:rsidP="00084576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</w:pPr>
      <w:proofErr w:type="gramStart"/>
      <w:r w:rsidRPr="008F13C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en-US"/>
        </w:rPr>
        <w:t>PUBLICATIONS :</w:t>
      </w:r>
      <w:proofErr w:type="gramEnd"/>
    </w:p>
    <w:tbl>
      <w:tblPr>
        <w:tblStyle w:val="TableGrid"/>
        <w:tblW w:w="0" w:type="auto"/>
        <w:tblLayout w:type="fixed"/>
        <w:tblLook w:val="04A0"/>
      </w:tblPr>
      <w:tblGrid>
        <w:gridCol w:w="951"/>
        <w:gridCol w:w="1992"/>
        <w:gridCol w:w="851"/>
        <w:gridCol w:w="1984"/>
        <w:gridCol w:w="1805"/>
        <w:gridCol w:w="1659"/>
      </w:tblGrid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S.L NUMBER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 TITLE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ISSN/ ISBN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 LINK</w:t>
            </w: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cs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ప్రపంచీకరణ నేపథ్యంలో కరీంనగర్ జిల్లా కథాసాహిత్యం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2016 Dec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విశ్వ- మైత్రి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 xml:space="preserve">978-93-83637-60-7 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 xml:space="preserve">ISBN 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cs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కరీంనగర్ జిల్లా కథాసాహిత్యం </w:t>
            </w:r>
            <w:r w:rsidRPr="00A676AD">
              <w:rPr>
                <w:rFonts w:ascii="Gidugu" w:hAnsi="Gidugu" w:cs="Times New Roman"/>
                <w:sz w:val="24"/>
                <w:szCs w:val="24"/>
                <w:cs/>
                <w:lang w:val="en-US"/>
              </w:rPr>
              <w:t>–</w:t>
            </w: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 వస్తు వైవిధ్యం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2017 Dec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Short Stories in Dravidian Languages (International Seminar)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978-81-930-476-5-1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cs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పూర్ణమ్మ గేయకవిత్వం </w:t>
            </w:r>
            <w:r w:rsidRPr="00A676AD">
              <w:rPr>
                <w:rFonts w:ascii="Gidugu" w:hAnsi="Gidugu" w:cs="Times New Roman"/>
                <w:sz w:val="24"/>
                <w:szCs w:val="24"/>
                <w:cs/>
                <w:lang w:val="en-US"/>
              </w:rPr>
              <w:t>–</w:t>
            </w: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 సంఘ సంస్కరణ 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2018 Feb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ప్రకాశిక (గురజాడ సమగ్ర సాహిత్య వ్యాస సంకలనం)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978-93-87540-23-1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cs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అలిశెట్టి ప్రభాకర్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2019 Dec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తెలుగెత్తి జైకొట్టు (శతాధిక తెలుగు సాహితీవేత్తల జీవితం </w:t>
            </w:r>
            <w:r w:rsidRPr="00A676AD">
              <w:rPr>
                <w:rFonts w:ascii="Gidugu" w:hAnsi="Gidugu" w:cs="Times New Roman"/>
                <w:sz w:val="24"/>
                <w:szCs w:val="24"/>
                <w:cs/>
                <w:lang w:val="en-US"/>
              </w:rPr>
              <w:t>–</w:t>
            </w: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 సాహిత్యం)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9789387858435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A676A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https://isbnsearch.org/isbn/9789387858435</w:t>
              </w:r>
            </w:hyperlink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cs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కరీంనగర్ జిల్లా కథ వృత్తి జీవనం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2021 July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తెలుగు కథ </w:t>
            </w:r>
            <w:r w:rsidRPr="00A676AD">
              <w:rPr>
                <w:rFonts w:ascii="Gidugu" w:hAnsi="Gidugu" w:cs="Times New Roman"/>
                <w:sz w:val="24"/>
                <w:szCs w:val="24"/>
                <w:cs/>
                <w:lang w:val="en-US"/>
              </w:rPr>
              <w:t>–</w:t>
            </w: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 సమకాలీనత (</w:t>
            </w: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 xml:space="preserve">2000 </w:t>
            </w: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నుండి</w:t>
            </w: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 xml:space="preserve"> 2020</w:t>
            </w: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 xml:space="preserve"> వరకు)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2456-4702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ISSN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EA288E">
                <w:rPr>
                  <w:rStyle w:val="Hyperlink"/>
                </w:rPr>
                <w:t>https://telugujournalbhavaveena.blogspot.com/2022/11/bhavaveena-nov-1-2022_2.html</w:t>
              </w:r>
            </w:hyperlink>
            <w:r>
              <w:t xml:space="preserve"> </w:t>
            </w: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cs/>
                <w:lang w:val="en-US"/>
              </w:rPr>
            </w:pPr>
            <w:r>
              <w:rPr>
                <w:rFonts w:ascii="Gidugu" w:hAnsi="Gidugu" w:cs="Gidugu" w:hint="cs"/>
                <w:sz w:val="24"/>
                <w:szCs w:val="24"/>
                <w:cs/>
                <w:lang w:val="en-US"/>
              </w:rPr>
              <w:t>పోర్జ తెగ భాష, సంస్కృతి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2022 Feb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>
              <w:rPr>
                <w:rFonts w:ascii="Gidugu" w:hAnsi="Gidugu" w:cs="Gidugu" w:hint="cs"/>
                <w:sz w:val="24"/>
                <w:szCs w:val="24"/>
                <w:cs/>
                <w:lang w:val="en-US"/>
              </w:rPr>
              <w:t>గిరిజన సాహిత్యం- భాష - సంస్కృతి</w:t>
            </w:r>
          </w:p>
        </w:tc>
        <w:tc>
          <w:tcPr>
            <w:tcW w:w="1805" w:type="dxa"/>
          </w:tcPr>
          <w:p w:rsidR="00084576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>
              <w:rPr>
                <w:rFonts w:ascii="Gidugu" w:hAnsi="Gidugu" w:cs="Gidugu"/>
                <w:sz w:val="24"/>
                <w:szCs w:val="24"/>
                <w:lang w:val="en-US"/>
              </w:rPr>
              <w:t xml:space="preserve">978-93-5493-477-3 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>
              <w:rPr>
                <w:rFonts w:ascii="Gidugu" w:hAnsi="Gidugu" w:cs="Gidugu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576" w:rsidRPr="00A676AD" w:rsidTr="00084576">
        <w:tc>
          <w:tcPr>
            <w:tcW w:w="951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92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cs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cs/>
                <w:lang w:val="en-US"/>
              </w:rPr>
              <w:t>తెలంగాణ కథా సాహిత్యం ప్రపంచీకరణ</w:t>
            </w:r>
          </w:p>
        </w:tc>
        <w:tc>
          <w:tcPr>
            <w:tcW w:w="851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2022 Dec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 xml:space="preserve">Vol-5/ issue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984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IIMC HYDERABAD.</w:t>
            </w:r>
          </w:p>
        </w:tc>
        <w:tc>
          <w:tcPr>
            <w:tcW w:w="1805" w:type="dxa"/>
          </w:tcPr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2581-6527</w:t>
            </w:r>
          </w:p>
          <w:p w:rsidR="00084576" w:rsidRPr="00A676AD" w:rsidRDefault="00084576" w:rsidP="000D53C2">
            <w:pPr>
              <w:rPr>
                <w:rFonts w:ascii="Gidugu" w:hAnsi="Gidugu" w:cs="Gidugu"/>
                <w:sz w:val="24"/>
                <w:szCs w:val="24"/>
                <w:lang w:val="en-US"/>
              </w:rPr>
            </w:pPr>
            <w:r w:rsidRPr="00A676AD">
              <w:rPr>
                <w:rFonts w:ascii="Gidugu" w:hAnsi="Gidugu" w:cs="Gidugu"/>
                <w:sz w:val="24"/>
                <w:szCs w:val="24"/>
                <w:lang w:val="en-US"/>
              </w:rPr>
              <w:t>ISSN</w:t>
            </w:r>
          </w:p>
        </w:tc>
        <w:tc>
          <w:tcPr>
            <w:tcW w:w="165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84576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CONFERENCES</w:t>
      </w:r>
    </w:p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gramStart"/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INTERNATIONAL  SEMINARS</w:t>
      </w:r>
      <w:proofErr w:type="gramEnd"/>
    </w:p>
    <w:tbl>
      <w:tblPr>
        <w:tblStyle w:val="TableGrid"/>
        <w:tblW w:w="0" w:type="auto"/>
        <w:tblLook w:val="04A0"/>
      </w:tblPr>
      <w:tblGrid>
        <w:gridCol w:w="817"/>
        <w:gridCol w:w="4394"/>
        <w:gridCol w:w="2580"/>
        <w:gridCol w:w="1451"/>
      </w:tblGrid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Research: Yesterday, Today And Tomorrow- Department of Telugu, University of Madras, Chennai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Karimnagar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Zilla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Sahityam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Vastu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Shilpa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Adhyayanam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 Feb 24-25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Dramatical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Literature in Dravidian Languages -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Adikavi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Nannaiah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Rajamahendravaram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Eeast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Godavari Dist. A.P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Keshavadasu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Kanakataara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Naatakam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Saamaajikata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 Dec 9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Impact of Globalization on Hindi and Other Indian Languages- St. Joseph`s College for Women,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Vishakapatnam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A.P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Prapancheekarana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Nepathyamlo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Karimnagar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Zilla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Sahityam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 Dec 9-10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Short Stories in Dravidian Languages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Yelagiri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Bharathi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Tamil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Kanchi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Mamunivar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Center for Post graduate Studies,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Puducherry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Karimnagar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Zilla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Sahityam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Shilpa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Vaividhyam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 Dec 27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Gurajada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samgra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sahityam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samskarana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krushi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Adikavi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Nannaiah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Rajamahendravaram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Eeast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Godavari Dist. A.P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Poornamma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kavitvam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samskarana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Feb 15-16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Telugetti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Jaikottu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Shataadhika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saahiteevettala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jeevitam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saahityam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- </w:t>
            </w:r>
          </w:p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Telangana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Hyderabad.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Alishetti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Prabhakar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Dec 14 - 16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Two Day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Multidiciplinary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Conference on 21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Century Skills: A Global Scenario for Sustainable Growth- Indian Institute of Management and Commerce, Hyderabad,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Telanagana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Sahityam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Prapamcheekarana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 Dec 23, 24</w:t>
            </w:r>
          </w:p>
        </w:tc>
      </w:tr>
    </w:tbl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gramStart"/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NATIONAL  SEMINARS</w:t>
      </w:r>
      <w:proofErr w:type="gramEnd"/>
    </w:p>
    <w:tbl>
      <w:tblPr>
        <w:tblStyle w:val="TableGrid"/>
        <w:tblW w:w="0" w:type="auto"/>
        <w:tblLook w:val="04A0"/>
      </w:tblPr>
      <w:tblGrid>
        <w:gridCol w:w="817"/>
        <w:gridCol w:w="4394"/>
        <w:gridCol w:w="2580"/>
        <w:gridCol w:w="1451"/>
      </w:tblGrid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Innovative Language Teaching Trends and Techniques in the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Globalization- Department of Telugu, University of Hyderabad.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Prathamika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Madhuamika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Unnata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Sthayilalo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Prastutam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Anusaristunna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Bodhana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Paddatulu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Radagina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Marpulu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 March 6,7th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Archaeometallurgy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Industrial Archeology in Central Deccan of Indian sub continent- S.L.N.S.A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Kalashala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Dharmapuri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Karimnagar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Dharmapuri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Anavaallu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 Nov 02 &amp; 03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Telanganalo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Pracheena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Alabhya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Granthalu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Shasanalu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Sahithya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Charitra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Charitrala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Punarnirmanam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Department of Telugu,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Satavahana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Karimnagar 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Karimnagar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Zilla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Sasanallo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Prasthavana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 Sept 20-21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Jashuva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Sahityam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Samagra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Swaroopam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Department of Telugu Studies, Telangana University, Nizamabad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Jashuva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Rachanallo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Viplava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Bhavaalu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 March 6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Prathamandhra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Prajakavi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Palkuriki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Somanathudu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Department of Telugu, Nehru Memorial Govt Degree &amp; PG College,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Jogipet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Medak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Telangana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Palkuriki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Somanathudu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Viplava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Bhavalu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 August 01, 02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Dacumentation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Dissemination of Linguistic, Literary and Cultural Heritage – The Role of Cinema – Department of Telugu, SRR GOVT Arts &amp; Science College Karimnagar.</w:t>
            </w:r>
          </w:p>
        </w:tc>
        <w:tc>
          <w:tcPr>
            <w:tcW w:w="2580" w:type="dxa"/>
            <w:tcBorders>
              <w:righ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Karimnagar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Zilla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Shilpa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Vaividhyam</w:t>
            </w:r>
            <w:proofErr w:type="spellEnd"/>
          </w:p>
        </w:tc>
        <w:tc>
          <w:tcPr>
            <w:tcW w:w="1451" w:type="dxa"/>
            <w:tcBorders>
              <w:left w:val="single" w:sz="4" w:space="0" w:color="auto"/>
            </w:tcBorders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 Feb 17-18</w:t>
            </w:r>
          </w:p>
        </w:tc>
      </w:tr>
    </w:tbl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394"/>
        <w:gridCol w:w="2552"/>
        <w:gridCol w:w="1479"/>
      </w:tblGrid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Telangana History Congress 5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Annual Conference 2020 – Telangana History Congress,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Secundrabad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Telangana</w:t>
            </w:r>
          </w:p>
        </w:tc>
        <w:tc>
          <w:tcPr>
            <w:tcW w:w="2552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Rastraandhra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Mahasabhallo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Sthreela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Nayakatvam</w:t>
            </w:r>
            <w:proofErr w:type="spellEnd"/>
          </w:p>
        </w:tc>
        <w:tc>
          <w:tcPr>
            <w:tcW w:w="147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Jan 18-19</w:t>
            </w:r>
          </w:p>
        </w:tc>
      </w:tr>
    </w:tbl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84576" w:rsidRPr="00A676AD" w:rsidRDefault="00084576" w:rsidP="0008457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A676AD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Workshops</w:t>
      </w:r>
    </w:p>
    <w:tbl>
      <w:tblPr>
        <w:tblStyle w:val="TableGrid"/>
        <w:tblW w:w="0" w:type="auto"/>
        <w:tblLook w:val="04A0"/>
      </w:tblPr>
      <w:tblGrid>
        <w:gridCol w:w="817"/>
        <w:gridCol w:w="4394"/>
        <w:gridCol w:w="2552"/>
        <w:gridCol w:w="1479"/>
      </w:tblGrid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Introduction To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Brahmi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Script, </w:t>
            </w:r>
            <w:proofErr w:type="spellStart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Palaeography</w:t>
            </w:r>
            <w:proofErr w:type="spellEnd"/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Epigraphy - Deccan Archaeological and Cultural Research Institute (DACRI), Hyderabad</w:t>
            </w:r>
          </w:p>
        </w:tc>
        <w:tc>
          <w:tcPr>
            <w:tcW w:w="2552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days Workshop</w:t>
            </w:r>
          </w:p>
        </w:tc>
        <w:tc>
          <w:tcPr>
            <w:tcW w:w="147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 April 21-28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SAARA MACHINE TRANSLATION DEVELOPMENT – Department of Telugu &amp; School of Computer and Information Sciences, University of Hyderabad. </w:t>
            </w:r>
          </w:p>
        </w:tc>
        <w:tc>
          <w:tcPr>
            <w:tcW w:w="2552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Day Workshop</w:t>
            </w:r>
          </w:p>
        </w:tc>
        <w:tc>
          <w:tcPr>
            <w:tcW w:w="147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 Oct 29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Ethics and Identifying Predatory and cloned Journals in Publications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One day Workshop) – IIMC Hyderabad. </w:t>
            </w:r>
          </w:p>
        </w:tc>
        <w:tc>
          <w:tcPr>
            <w:tcW w:w="2552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Day Workshop</w:t>
            </w:r>
          </w:p>
        </w:tc>
        <w:tc>
          <w:tcPr>
            <w:tcW w:w="147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 Nov 25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67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84576" w:rsidRPr="00A676AD" w:rsidTr="000D53C2">
        <w:tc>
          <w:tcPr>
            <w:tcW w:w="817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4394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Days International Online Workshop on “Research Methodology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 organized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Global Institute of Statistical Solutions (GISS), Tamil Nadu.</w:t>
            </w:r>
          </w:p>
        </w:tc>
        <w:tc>
          <w:tcPr>
            <w:tcW w:w="2552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Days Workshop</w:t>
            </w:r>
          </w:p>
        </w:tc>
        <w:tc>
          <w:tcPr>
            <w:tcW w:w="1479" w:type="dxa"/>
          </w:tcPr>
          <w:p w:rsidR="00084576" w:rsidRPr="00A676AD" w:rsidRDefault="00084576" w:rsidP="000D5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44B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 2024 to 8</w:t>
            </w:r>
            <w:r w:rsidRPr="00744BB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Jan 2024</w:t>
            </w:r>
          </w:p>
        </w:tc>
      </w:tr>
    </w:tbl>
    <w:p w:rsidR="00C2258F" w:rsidRDefault="00084576"/>
    <w:sectPr w:rsidR="00C2258F" w:rsidSect="00724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Mangal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dugu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576"/>
    <w:rsid w:val="00084576"/>
    <w:rsid w:val="00117997"/>
    <w:rsid w:val="007245C8"/>
    <w:rsid w:val="007D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7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576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45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ugujournalbhavaveena.blogspot.com/2022/11/bhavaveena-nov-1-2022_2.html" TargetMode="External"/><Relationship Id="rId4" Type="http://schemas.openxmlformats.org/officeDocument/2006/relationships/hyperlink" Target="https://isbnsearch.org/isbn/97893878584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Company>by adguard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TTWRDC BOATH</dc:creator>
  <cp:lastModifiedBy>TTWRDC BOATH</cp:lastModifiedBy>
  <cp:revision>1</cp:revision>
  <dcterms:created xsi:type="dcterms:W3CDTF">2024-10-24T05:35:00Z</dcterms:created>
  <dcterms:modified xsi:type="dcterms:W3CDTF">2024-10-24T05:36:00Z</dcterms:modified>
</cp:coreProperties>
</file>